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2811" w14:textId="7B881854" w:rsidR="00C6449C" w:rsidRDefault="002D7691" w:rsidP="00A520C1">
      <w:pPr>
        <w:rPr>
          <w:b/>
          <w:bCs/>
        </w:rPr>
      </w:pPr>
      <w:r>
        <w:rPr>
          <w:b/>
          <w:bCs/>
        </w:rPr>
        <w:t>Der Generator-rotierende Spulen erzeugen Wechselspannungen</w:t>
      </w:r>
    </w:p>
    <w:p w14:paraId="089ABF65" w14:textId="2958F4F2" w:rsidR="00615FD9" w:rsidRDefault="002D7691" w:rsidP="002D7691">
      <w:pPr>
        <w:rPr>
          <w:rFonts w:eastAsiaTheme="minorEastAsia"/>
        </w:rPr>
      </w:pPr>
      <w:r>
        <w:t>Rotiert eine Spule mit n Windungen und der Querschnittsfläche A</w:t>
      </w:r>
      <w:r>
        <w:rPr>
          <w:vertAlign w:val="subscript"/>
        </w:rPr>
        <w:t>0</w:t>
      </w:r>
      <w:r>
        <w:t xml:space="preserve"> mit Winkelgeschwindigkeit </w:t>
      </w:r>
      <w:r>
        <w:rPr>
          <w:rFonts w:cstheme="minorHAnsi"/>
        </w:rPr>
        <w:t>ω</w:t>
      </w:r>
      <w:r>
        <w:t xml:space="preserve"> in einem homogenen Magnetfeld mit Flussdichte B, so ergibt sich eine sinusförmige Wechselspannung </w:t>
      </w:r>
      <w:r>
        <w:br/>
      </w:r>
      <w:bookmarkStart w:id="0" w:name="_Hlk127459501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ind</m:t>
            </m:r>
          </m:sub>
        </m:sSub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∙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(ω∙t+φ)</m:t>
        </m:r>
      </m:oMath>
      <w:r>
        <w:rPr>
          <w:rFonts w:eastAsiaTheme="minorEastAsia"/>
        </w:rPr>
        <w:t xml:space="preserve">  </w:t>
      </w:r>
      <w:bookmarkEnd w:id="0"/>
      <w:r>
        <w:rPr>
          <w:rFonts w:eastAsiaTheme="minorEastAsia"/>
        </w:rPr>
        <w:br/>
        <w:t>mit der Amplitude</w:t>
      </w:r>
      <w:bookmarkStart w:id="1" w:name="_Hlk127459548"/>
      <m:oMath>
        <m:r>
          <w:rPr>
            <w:rFonts w:ascii="Cambria Math" w:eastAsiaTheme="minorEastAsia" w:hAnsi="Cambria Math"/>
          </w:rPr>
          <m:t xml:space="preserve"> 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=n∙ω∙B∙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eastAsiaTheme="minorEastAsia"/>
        </w:rPr>
        <w:t xml:space="preserve"> </w:t>
      </w:r>
      <w:r w:rsidR="00615FD9">
        <w:rPr>
          <w:rFonts w:eastAsiaTheme="minorEastAsia"/>
        </w:rPr>
        <w:t>.</w:t>
      </w:r>
      <w:bookmarkEnd w:id="1"/>
      <w:r w:rsidR="00C677CC">
        <w:rPr>
          <w:rFonts w:eastAsiaTheme="minorEastAsia"/>
        </w:rPr>
        <w:br/>
      </w:r>
      <w:r w:rsidR="00615FD9">
        <w:rPr>
          <w:rFonts w:eastAsiaTheme="minorEastAsia"/>
        </w:rPr>
        <w:t>Ziel des folgenden Versuchs ist die experimentelle Bestätigung dieser Gesetzmäßigkeit.</w:t>
      </w:r>
    </w:p>
    <w:p w14:paraId="66822881" w14:textId="25866CC2" w:rsidR="00615FD9" w:rsidRDefault="00615FD9" w:rsidP="00615FD9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Material</w:t>
      </w:r>
    </w:p>
    <w:p w14:paraId="48DEA52F" w14:textId="3077F225" w:rsidR="00615FD9" w:rsidRDefault="00615FD9" w:rsidP="00615FD9">
      <w:pPr>
        <w:rPr>
          <w:rFonts w:eastAsiaTheme="minorEastAsia"/>
        </w:rPr>
      </w:pPr>
      <w:r>
        <w:rPr>
          <w:rFonts w:eastAsiaTheme="minorEastAsia"/>
          <w:b/>
          <w:bCs/>
        </w:rPr>
        <w:t>-</w:t>
      </w:r>
      <w:r>
        <w:rPr>
          <w:rFonts w:eastAsiaTheme="minorEastAsia"/>
        </w:rPr>
        <w:t>stabilisierter Spannungsquelle</w:t>
      </w:r>
      <w:r>
        <w:rPr>
          <w:rFonts w:eastAsiaTheme="minorEastAsia"/>
        </w:rPr>
        <w:br/>
        <w:t>-Rotationsspule</w:t>
      </w:r>
      <w:r>
        <w:rPr>
          <w:rFonts w:eastAsiaTheme="minorEastAsia"/>
          <w:b/>
          <w:bCs/>
        </w:rPr>
        <w:t xml:space="preserve"> </w:t>
      </w:r>
      <w:r>
        <w:rPr>
          <w:rFonts w:eastAsiaTheme="minorEastAsia"/>
        </w:rPr>
        <w:t>(n=200,</w:t>
      </w:r>
      <w:r w:rsidR="00311BBC">
        <w:rPr>
          <w:rFonts w:eastAsiaTheme="minorEastAsia"/>
        </w:rPr>
        <w:t xml:space="preserve"> </w:t>
      </w:r>
      <w:r>
        <w:rPr>
          <w:rFonts w:eastAsiaTheme="minorEastAsia"/>
        </w:rPr>
        <w:t>A</w:t>
      </w:r>
      <w:r>
        <w:rPr>
          <w:rFonts w:eastAsiaTheme="minorEastAsia"/>
          <w:vertAlign w:val="subscript"/>
        </w:rPr>
        <w:t>0</w:t>
      </w:r>
      <w:r>
        <w:rPr>
          <w:rFonts w:eastAsiaTheme="minorEastAsia"/>
        </w:rPr>
        <w:t>=6</w:t>
      </w:r>
      <m:oMath>
        <m: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)</w:t>
      </w:r>
      <w:r>
        <w:rPr>
          <w:rFonts w:eastAsiaTheme="minorEastAsia"/>
        </w:rPr>
        <w:br/>
        <w:t xml:space="preserve">-großes Helmholtzspulenpaar </w:t>
      </w:r>
      <w:r w:rsidR="00494B1E">
        <w:rPr>
          <w:rFonts w:eastAsiaTheme="minorEastAsia"/>
        </w:rPr>
        <w:br/>
        <w:t>-Hallsonde oder Amperemeter zur Bestimmung der magnetischen Flussdichte</w:t>
      </w:r>
      <w:r w:rsidR="00494B1E">
        <w:rPr>
          <w:rFonts w:eastAsiaTheme="minorEastAsia"/>
        </w:rPr>
        <w:br/>
        <w:t xml:space="preserve">-Motor mit </w:t>
      </w:r>
      <w:r w:rsidR="006C5686">
        <w:rPr>
          <w:rFonts w:eastAsiaTheme="minorEastAsia"/>
        </w:rPr>
        <w:t xml:space="preserve">Schnellspannfutter zur Aufnahme der Spule </w:t>
      </w:r>
      <w:r w:rsidR="00494B1E">
        <w:rPr>
          <w:rFonts w:eastAsiaTheme="minorEastAsia"/>
        </w:rPr>
        <w:t>(z.B. Bosch-Bohrmaschine mit 900 U/min)</w:t>
      </w:r>
      <w:r w:rsidR="00494B1E">
        <w:rPr>
          <w:rFonts w:eastAsiaTheme="minorEastAsia"/>
        </w:rPr>
        <w:br/>
        <w:t>-Spannungssensor (Messbereich 6V)</w:t>
      </w:r>
      <w:r>
        <w:rPr>
          <w:rFonts w:eastAsiaTheme="minorEastAsia"/>
        </w:rPr>
        <w:br/>
        <w:t>-</w:t>
      </w:r>
      <w:r w:rsidR="00494B1E">
        <w:rPr>
          <w:rFonts w:eastAsiaTheme="minorEastAsia"/>
        </w:rPr>
        <w:t xml:space="preserve">Messwerterfassung (hier </w:t>
      </w:r>
      <w:proofErr w:type="spellStart"/>
      <w:r w:rsidR="00494B1E">
        <w:rPr>
          <w:rFonts w:eastAsiaTheme="minorEastAsia"/>
        </w:rPr>
        <w:t>LabCradle</w:t>
      </w:r>
      <w:r w:rsidR="00494B1E">
        <w:rPr>
          <w:rFonts w:eastAsiaTheme="minorEastAsia"/>
          <w:vertAlign w:val="superscript"/>
        </w:rPr>
        <w:t>TM</w:t>
      </w:r>
      <w:proofErr w:type="spellEnd"/>
      <w:r w:rsidR="00494B1E">
        <w:rPr>
          <w:rFonts w:eastAsiaTheme="minorEastAsia"/>
        </w:rPr>
        <w:t xml:space="preserve"> und Computer oder TI-</w:t>
      </w:r>
      <w:proofErr w:type="spellStart"/>
      <w:r w:rsidR="00494B1E">
        <w:rPr>
          <w:rFonts w:eastAsiaTheme="minorEastAsia"/>
        </w:rPr>
        <w:t>Nspire</w:t>
      </w:r>
      <w:r w:rsidR="00494B1E">
        <w:rPr>
          <w:rFonts w:eastAsiaTheme="minorEastAsia"/>
          <w:vertAlign w:val="superscript"/>
        </w:rPr>
        <w:t>TM</w:t>
      </w:r>
      <w:proofErr w:type="spellEnd"/>
      <w:r w:rsidR="00494B1E">
        <w:rPr>
          <w:rFonts w:eastAsiaTheme="minorEastAsia"/>
        </w:rPr>
        <w:t>)</w:t>
      </w:r>
    </w:p>
    <w:p w14:paraId="14C1D339" w14:textId="23EE2D9F" w:rsidR="00494B1E" w:rsidRPr="00494B1E" w:rsidRDefault="00494B1E" w:rsidP="00615FD9">
      <w:pPr>
        <w:rPr>
          <w:rFonts w:eastAsiaTheme="minorEastAsia"/>
          <w:b/>
          <w:bCs/>
        </w:rPr>
      </w:pPr>
      <w:r w:rsidRPr="00494B1E">
        <w:rPr>
          <w:rFonts w:eastAsiaTheme="minorEastAsia"/>
          <w:b/>
          <w:bCs/>
        </w:rPr>
        <w:t>Versuchsaufbau</w:t>
      </w:r>
    </w:p>
    <w:p w14:paraId="7BF756B0" w14:textId="42D0FC76" w:rsidR="00494B1E" w:rsidRPr="00494B1E" w:rsidRDefault="00830514" w:rsidP="00615FD9">
      <w:pPr>
        <w:rPr>
          <w:rFonts w:eastAsiaTheme="minorEastAsia"/>
        </w:rPr>
      </w:pPr>
      <w:r w:rsidRPr="00830514">
        <w:rPr>
          <w:rFonts w:eastAsiaTheme="minorEastAsia"/>
          <w:noProof/>
        </w:rPr>
        <w:drawing>
          <wp:inline distT="0" distB="0" distL="0" distR="0" wp14:anchorId="45DC5FB2" wp14:editId="212DA8D9">
            <wp:extent cx="3143792" cy="164570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1762" cy="164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0514">
        <w:rPr>
          <w:noProof/>
        </w:rPr>
        <w:drawing>
          <wp:inline distT="0" distB="0" distL="0" distR="0" wp14:anchorId="66720A97" wp14:editId="1E81628E">
            <wp:extent cx="2560730" cy="17297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2014" cy="174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994F3" w14:textId="0CF12D70" w:rsidR="00830514" w:rsidRDefault="00830514" w:rsidP="002D7691">
      <w:pPr>
        <w:tabs>
          <w:tab w:val="left" w:pos="1008"/>
        </w:tabs>
      </w:pPr>
      <w:r>
        <w:t>Versuchsaufbau: Schaltplan</w:t>
      </w:r>
      <w:r w:rsidR="001F67CA">
        <w:t xml:space="preserve"> (mit Amperemeter)</w:t>
      </w:r>
      <w:r>
        <w:t xml:space="preserve"> und Bild (mit Hallsonde und ohne Amperemeter)</w:t>
      </w:r>
    </w:p>
    <w:p w14:paraId="3C09E1F4" w14:textId="77777777" w:rsidR="00830514" w:rsidRDefault="00830514" w:rsidP="002D7691">
      <w:pPr>
        <w:tabs>
          <w:tab w:val="left" w:pos="1008"/>
        </w:tabs>
        <w:rPr>
          <w:b/>
          <w:bCs/>
        </w:rPr>
      </w:pPr>
      <w:r>
        <w:rPr>
          <w:b/>
          <w:bCs/>
        </w:rPr>
        <w:t>Versuchsdurchführung</w:t>
      </w:r>
    </w:p>
    <w:p w14:paraId="0073882C" w14:textId="4DFCFF28" w:rsidR="00CC3C6E" w:rsidRDefault="00CC3C6E" w:rsidP="002D7691">
      <w:pPr>
        <w:tabs>
          <w:tab w:val="left" w:pos="1008"/>
        </w:tabs>
      </w:pPr>
      <w:r>
        <w:t>Die Rotationsspule in der Mitte des Helmholtz</w:t>
      </w:r>
      <w:r w:rsidR="0034492D">
        <w:t>-S</w:t>
      </w:r>
      <w:r>
        <w:t>pulen</w:t>
      </w:r>
      <w:r w:rsidR="0034492D">
        <w:t>-P</w:t>
      </w:r>
      <w:r>
        <w:t>aar</w:t>
      </w:r>
      <w:r w:rsidR="0034492D">
        <w:t>e</w:t>
      </w:r>
      <w:r>
        <w:t>s platzieren, wobei die Drehachse senkrecht zu den magnetischen Feldlinien liegen muss.</w:t>
      </w:r>
      <w:r>
        <w:br/>
        <w:t>Mit Hilfe des Motors wird die Spule mit konstanter Winkelgeschwindigkeit im Magnetfeld gedreht.</w:t>
      </w:r>
      <w:r>
        <w:br/>
        <w:t>Die Induktionsspannung wird mit Hilfe des Messwerterfassungssystems aufgenommen.</w:t>
      </w:r>
      <w:r w:rsidR="00C677CC">
        <w:br/>
        <w:t>Zur Messung der magnetischen Flussdichte wird eine Hallsonde in die Mitte zwischen den beiden Spulen</w:t>
      </w:r>
      <w:r w:rsidR="00F24BA5">
        <w:t xml:space="preserve"> senkrecht zu den magnetischen Feldlinien gehalten.</w:t>
      </w:r>
      <w:r w:rsidR="00C677CC">
        <w:br/>
        <w:t>Alternativ kann man die Stromstärke in den Spulen messen, und hieraus B berechnen.</w:t>
      </w:r>
    </w:p>
    <w:p w14:paraId="249514E7" w14:textId="77777777" w:rsidR="00CC3C6E" w:rsidRDefault="00CC3C6E" w:rsidP="002D7691">
      <w:pPr>
        <w:tabs>
          <w:tab w:val="left" w:pos="1008"/>
        </w:tabs>
        <w:rPr>
          <w:b/>
          <w:bCs/>
        </w:rPr>
      </w:pPr>
      <w:r>
        <w:rPr>
          <w:b/>
          <w:bCs/>
        </w:rPr>
        <w:t>Einstellungen (Beispiel)</w:t>
      </w:r>
    </w:p>
    <w:p w14:paraId="207A6C65" w14:textId="45D995E1" w:rsidR="00C677CC" w:rsidRDefault="00CC3C6E" w:rsidP="00C677CC">
      <w:pPr>
        <w:tabs>
          <w:tab w:val="left" w:pos="1008"/>
        </w:tabs>
      </w:pPr>
      <w:r w:rsidRPr="00504AD6">
        <w:t>-Helmholtz</w:t>
      </w:r>
      <w:r w:rsidR="00897919">
        <w:t>-S</w:t>
      </w:r>
      <w:r w:rsidRPr="00504AD6">
        <w:t xml:space="preserve">pulen </w:t>
      </w:r>
      <w:r w:rsidR="00897919">
        <w:t xml:space="preserve">von </w:t>
      </w:r>
      <w:proofErr w:type="spellStart"/>
      <w:proofErr w:type="gramStart"/>
      <w:r w:rsidR="00897919">
        <w:t>Phywe</w:t>
      </w:r>
      <w:proofErr w:type="spellEnd"/>
      <w:r w:rsidRPr="00504AD6">
        <w:t>(</w:t>
      </w:r>
      <w:proofErr w:type="gramEnd"/>
      <w:r w:rsidRPr="00504AD6">
        <w:t>R=2,1</w:t>
      </w:r>
      <w:r>
        <w:rPr>
          <w:rFonts w:cstheme="minorHAnsi"/>
        </w:rPr>
        <w:t>Ω</w:t>
      </w:r>
      <w:r w:rsidRPr="00504AD6">
        <w:rPr>
          <w:rFonts w:cstheme="minorHAnsi"/>
          <w:vertAlign w:val="superscript"/>
        </w:rPr>
        <w:t>.</w:t>
      </w:r>
      <w:r w:rsidRPr="00504AD6">
        <w:rPr>
          <w:rFonts w:cstheme="minorHAnsi"/>
        </w:rPr>
        <w:t>2=4,2</w:t>
      </w:r>
      <w:r>
        <w:rPr>
          <w:rFonts w:cstheme="minorHAnsi"/>
        </w:rPr>
        <w:t>Ω</w:t>
      </w:r>
      <w:r w:rsidRPr="00504AD6">
        <w:rPr>
          <w:rFonts w:cstheme="minorHAnsi"/>
        </w:rPr>
        <w:t xml:space="preserve"> ; </w:t>
      </w:r>
      <w:proofErr w:type="spellStart"/>
      <w:r w:rsidRPr="00504AD6">
        <w:rPr>
          <w:rFonts w:cstheme="minorHAnsi"/>
        </w:rPr>
        <w:t>I</w:t>
      </w:r>
      <w:r w:rsidRPr="00504AD6">
        <w:rPr>
          <w:rFonts w:cstheme="minorHAnsi"/>
          <w:vertAlign w:val="subscript"/>
        </w:rPr>
        <w:t>max</w:t>
      </w:r>
      <w:proofErr w:type="spellEnd"/>
      <w:r w:rsidRPr="00504AD6">
        <w:rPr>
          <w:rFonts w:cstheme="minorHAnsi"/>
        </w:rPr>
        <w:t xml:space="preserve">=5A </w:t>
      </w:r>
      <w:proofErr w:type="spellStart"/>
      <w:r w:rsidRPr="00504AD6">
        <w:rPr>
          <w:rFonts w:cstheme="minorHAnsi"/>
        </w:rPr>
        <w:t>U</w:t>
      </w:r>
      <w:r w:rsidRPr="00504AD6">
        <w:rPr>
          <w:rFonts w:cstheme="minorHAnsi"/>
          <w:vertAlign w:val="subscript"/>
        </w:rPr>
        <w:t>max</w:t>
      </w:r>
      <w:proofErr w:type="spellEnd"/>
      <w:r w:rsidRPr="00504AD6">
        <w:rPr>
          <w:rFonts w:cstheme="minorHAnsi"/>
        </w:rPr>
        <w:t>=21V</w:t>
      </w:r>
      <w:r w:rsidR="00897919">
        <w:rPr>
          <w:rFonts w:cstheme="minorHAnsi"/>
        </w:rPr>
        <w:t xml:space="preserve">, </w:t>
      </w:r>
      <w:r w:rsidR="00504AD6" w:rsidRPr="00504AD6">
        <w:rPr>
          <w:rFonts w:cstheme="minorHAnsi"/>
        </w:rPr>
        <w:t xml:space="preserve">U=14V </w:t>
      </w:r>
      <w:r w:rsidR="00897919">
        <w:rPr>
          <w:rFonts w:cstheme="minorHAnsi"/>
        </w:rPr>
        <w:t>)</w:t>
      </w:r>
      <w:r w:rsidR="00504AD6" w:rsidRPr="00504AD6">
        <w:rPr>
          <w:rFonts w:cstheme="minorHAnsi"/>
        </w:rPr>
        <w:br/>
        <w:t>-Mess-Zeit 0,15s</w:t>
      </w:r>
      <w:r w:rsidR="00504AD6" w:rsidRPr="00504AD6">
        <w:rPr>
          <w:rFonts w:cstheme="minorHAnsi"/>
        </w:rPr>
        <w:br/>
        <w:t>-Mess-Rate 250 Messungen pro Seku</w:t>
      </w:r>
      <w:r w:rsidR="00504AD6">
        <w:rPr>
          <w:rFonts w:cstheme="minorHAnsi"/>
        </w:rPr>
        <w:t>nde</w:t>
      </w:r>
      <w:r w:rsidR="00504AD6">
        <w:rPr>
          <w:rFonts w:cstheme="minorHAnsi"/>
        </w:rPr>
        <w:br/>
      </w:r>
      <w:r w:rsidR="00504AD6">
        <w:rPr>
          <w:rFonts w:cstheme="minorHAnsi"/>
        </w:rPr>
        <w:br/>
      </w:r>
      <w:r w:rsidR="00504AD6" w:rsidRPr="00504AD6">
        <w:rPr>
          <w:rFonts w:cstheme="minorHAnsi"/>
          <w:b/>
          <w:bCs/>
        </w:rPr>
        <w:t>Messwerte und Auswertung</w:t>
      </w:r>
      <w:r w:rsidR="00504AD6">
        <w:rPr>
          <w:rFonts w:cstheme="minorHAnsi"/>
          <w:b/>
          <w:bCs/>
        </w:rPr>
        <w:t xml:space="preserve"> (Beispiel)</w:t>
      </w:r>
      <w:r w:rsidR="00C677CC">
        <w:rPr>
          <w:rFonts w:cstheme="minorHAnsi"/>
          <w:b/>
          <w:bCs/>
        </w:rPr>
        <w:t>:</w:t>
      </w:r>
      <w:r w:rsidR="00C677CC" w:rsidRPr="00C677CC">
        <w:t xml:space="preserve"> </w:t>
      </w:r>
      <w:r w:rsidR="00C677CC">
        <w:t>siehe Arbeitsblatt auf der folgenden Seite</w:t>
      </w:r>
    </w:p>
    <w:p w14:paraId="488F9EA8" w14:textId="2706F9CC" w:rsidR="00504AD6" w:rsidRDefault="00504AD6" w:rsidP="00C677CC">
      <w:pPr>
        <w:tabs>
          <w:tab w:val="left" w:pos="1008"/>
        </w:tabs>
        <w:rPr>
          <w:b/>
          <w:bCs/>
          <w:sz w:val="20"/>
          <w:szCs w:val="20"/>
        </w:rPr>
      </w:pPr>
      <w:r w:rsidRPr="00482FC4">
        <w:rPr>
          <w:b/>
          <w:bCs/>
          <w:sz w:val="20"/>
          <w:szCs w:val="20"/>
        </w:rPr>
        <w:lastRenderedPageBreak/>
        <w:t>Experimentelle Überprüfung des Induktionsgesetzes für eine rotierende</w:t>
      </w:r>
      <w:r w:rsidR="002E138F">
        <w:rPr>
          <w:b/>
          <w:bCs/>
          <w:sz w:val="20"/>
          <w:szCs w:val="20"/>
        </w:rPr>
        <w:t xml:space="preserve"> Spule</w:t>
      </w:r>
      <w:r w:rsidRPr="00482FC4">
        <w:rPr>
          <w:b/>
          <w:bCs/>
          <w:sz w:val="20"/>
          <w:szCs w:val="20"/>
        </w:rPr>
        <w:t xml:space="preserve"> im Magnetfeld</w:t>
      </w:r>
    </w:p>
    <w:p w14:paraId="48C67171" w14:textId="273ABF02" w:rsidR="00504AD6" w:rsidRDefault="00504AD6" w:rsidP="00504AD6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D0023B">
        <w:rPr>
          <w:sz w:val="20"/>
          <w:szCs w:val="20"/>
        </w:rPr>
        <w:t xml:space="preserve">Nenne das Induktionsgesetz für den Fall </w:t>
      </w:r>
      <w:r w:rsidR="002E138F">
        <w:rPr>
          <w:sz w:val="20"/>
          <w:szCs w:val="20"/>
        </w:rPr>
        <w:t>einer</w:t>
      </w:r>
      <w:r w:rsidRPr="00D0023B">
        <w:rPr>
          <w:sz w:val="20"/>
          <w:szCs w:val="20"/>
        </w:rPr>
        <w:t xml:space="preserve"> rotierende</w:t>
      </w:r>
      <w:r w:rsidR="005320DB">
        <w:rPr>
          <w:sz w:val="20"/>
          <w:szCs w:val="20"/>
        </w:rPr>
        <w:t>n</w:t>
      </w:r>
      <w:r w:rsidR="002E138F">
        <w:rPr>
          <w:sz w:val="20"/>
          <w:szCs w:val="20"/>
        </w:rPr>
        <w:t xml:space="preserve"> Spule in einem homogenen Magnetfeld</w:t>
      </w:r>
      <w:r w:rsidRPr="00D0023B">
        <w:rPr>
          <w:sz w:val="20"/>
          <w:szCs w:val="20"/>
        </w:rPr>
        <w:t xml:space="preserve"> </w:t>
      </w:r>
    </w:p>
    <w:p w14:paraId="7FFAD0CB" w14:textId="37695807" w:rsidR="00504AD6" w:rsidRPr="00D0023B" w:rsidRDefault="00504AD6" w:rsidP="00504AD6">
      <w:pPr>
        <w:pStyle w:val="Listenabsatz"/>
        <w:numPr>
          <w:ilvl w:val="1"/>
          <w:numId w:val="4"/>
        </w:numPr>
        <w:rPr>
          <w:sz w:val="20"/>
          <w:szCs w:val="20"/>
        </w:rPr>
      </w:pPr>
      <w:r w:rsidRPr="00D0023B">
        <w:rPr>
          <w:sz w:val="20"/>
          <w:szCs w:val="20"/>
        </w:rPr>
        <w:t xml:space="preserve">Die Funktion die die Induktionsspannung </w:t>
      </w:r>
      <w:proofErr w:type="spellStart"/>
      <w:r w:rsidRPr="00D0023B">
        <w:rPr>
          <w:sz w:val="20"/>
          <w:szCs w:val="20"/>
        </w:rPr>
        <w:t>U</w:t>
      </w:r>
      <w:r w:rsidRPr="00D0023B">
        <w:rPr>
          <w:sz w:val="20"/>
          <w:szCs w:val="20"/>
          <w:vertAlign w:val="subscript"/>
        </w:rPr>
        <w:t>ind</w:t>
      </w:r>
      <w:proofErr w:type="spellEnd"/>
      <w:r w:rsidRPr="00D0023B">
        <w:rPr>
          <w:sz w:val="20"/>
          <w:szCs w:val="20"/>
        </w:rPr>
        <w:t>(t) beschreibt</w:t>
      </w:r>
    </w:p>
    <w:p w14:paraId="5428E64B" w14:textId="77777777" w:rsidR="00504AD6" w:rsidRDefault="00504AD6" w:rsidP="00504AD6">
      <w:pPr>
        <w:pStyle w:val="Listenabsatz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Die Amplitude </w:t>
      </w:r>
      <m:oMath>
        <m:acc>
          <m:ac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U</m:t>
            </m:r>
          </m:e>
        </m:acc>
      </m:oMath>
      <w:r>
        <w:rPr>
          <w:sz w:val="20"/>
          <w:szCs w:val="20"/>
        </w:rPr>
        <w:t xml:space="preserve"> dieser Sinusfunktion.</w:t>
      </w:r>
      <w:r>
        <w:rPr>
          <w:sz w:val="20"/>
          <w:szCs w:val="20"/>
        </w:rPr>
        <w:br/>
      </w:r>
    </w:p>
    <w:p w14:paraId="318BAC2B" w14:textId="2C7FF619" w:rsidR="00E470C5" w:rsidRPr="00E470C5" w:rsidRDefault="00504AD6" w:rsidP="00E470C5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D76E90">
        <w:rPr>
          <w:sz w:val="20"/>
          <w:szCs w:val="20"/>
        </w:rPr>
        <w:t>Video des Experim</w:t>
      </w:r>
      <w:r w:rsidR="002E138F">
        <w:rPr>
          <w:sz w:val="20"/>
          <w:szCs w:val="20"/>
        </w:rPr>
        <w:t>ents</w:t>
      </w:r>
      <w:r w:rsidR="00E470C5">
        <w:rPr>
          <w:sz w:val="20"/>
          <w:szCs w:val="20"/>
        </w:rPr>
        <w:br/>
      </w:r>
      <w:hyperlink r:id="rId8" w:history="1">
        <w:r w:rsidR="00E470C5" w:rsidRPr="004B4CB7">
          <w:rPr>
            <w:rStyle w:val="Hyperlink"/>
            <w:sz w:val="20"/>
            <w:szCs w:val="20"/>
          </w:rPr>
          <w:t>https://www.dropbox.com/scl/fi/mh48brfir0soagw4n4cs8/Generator.mp4?rlkey=9s03tywonzifd7i6xjdo01k2f&amp;dl=0</w:t>
        </w:r>
      </w:hyperlink>
      <w:r w:rsidR="00E470C5">
        <w:rPr>
          <w:sz w:val="20"/>
          <w:szCs w:val="20"/>
        </w:rPr>
        <w:br/>
      </w:r>
    </w:p>
    <w:p w14:paraId="3B9C8284" w14:textId="74F58021" w:rsidR="00D76E90" w:rsidRDefault="00D76E90" w:rsidP="00D76E90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t xml:space="preserve">Notiere </w:t>
      </w:r>
      <w:r w:rsidR="00504AD6" w:rsidRPr="00D76E90">
        <w:rPr>
          <w:sz w:val="20"/>
          <w:szCs w:val="20"/>
        </w:rPr>
        <w:t>die gemessene magnetische Flussdichte!</w:t>
      </w:r>
      <w:r w:rsidR="00434BF8">
        <w:rPr>
          <w:sz w:val="20"/>
          <w:szCs w:val="20"/>
        </w:rPr>
        <w:br/>
      </w:r>
    </w:p>
    <w:p w14:paraId="67D9FB01" w14:textId="65CCE602" w:rsidR="00504AD6" w:rsidRPr="00434BF8" w:rsidRDefault="00434BF8" w:rsidP="00D76E90">
      <w:pPr>
        <w:pStyle w:val="Listenabsatz"/>
        <w:numPr>
          <w:ilvl w:val="0"/>
          <w:numId w:val="4"/>
        </w:numPr>
        <w:rPr>
          <w:sz w:val="20"/>
          <w:szCs w:val="20"/>
        </w:rPr>
      </w:pPr>
      <w:r w:rsidRPr="00434BF8">
        <w:rPr>
          <w:sz w:val="20"/>
          <w:szCs w:val="20"/>
        </w:rPr>
        <w:t xml:space="preserve">Gemessene Induktionsspannung </w:t>
      </w:r>
      <w:proofErr w:type="spellStart"/>
      <w:r w:rsidRPr="00434BF8">
        <w:rPr>
          <w:sz w:val="20"/>
          <w:szCs w:val="20"/>
        </w:rPr>
        <w:t>U</w:t>
      </w:r>
      <w:r w:rsidRPr="00434BF8">
        <w:rPr>
          <w:sz w:val="20"/>
          <w:szCs w:val="20"/>
          <w:vertAlign w:val="subscript"/>
        </w:rPr>
        <w:t>ind</w:t>
      </w:r>
      <w:proofErr w:type="spellEnd"/>
      <w:r w:rsidRPr="00434BF8">
        <w:rPr>
          <w:sz w:val="20"/>
          <w:szCs w:val="20"/>
        </w:rPr>
        <w:t>(t) und Regression der Messwerte durch eine Sinusfunktion</w:t>
      </w:r>
      <w:r w:rsidRPr="00434BF8">
        <w:rPr>
          <w:sz w:val="20"/>
          <w:szCs w:val="20"/>
        </w:rPr>
        <w:br/>
      </w:r>
      <w:r w:rsidR="00504AD6" w:rsidRPr="00434BF8">
        <w:rPr>
          <w:sz w:val="20"/>
          <w:szCs w:val="20"/>
        </w:rPr>
        <w:br/>
      </w:r>
      <w:r w:rsidR="00504AD6" w:rsidRPr="00CD5B71">
        <w:rPr>
          <w:noProof/>
        </w:rPr>
        <w:drawing>
          <wp:inline distT="0" distB="0" distL="0" distR="0" wp14:anchorId="0A212E87" wp14:editId="36029888">
            <wp:extent cx="2667000" cy="1980313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8652" cy="200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AD6" w:rsidRPr="00CD5B71">
        <w:rPr>
          <w:noProof/>
        </w:rPr>
        <w:drawing>
          <wp:inline distT="0" distB="0" distL="0" distR="0" wp14:anchorId="1CA268AF" wp14:editId="1D96BBCC">
            <wp:extent cx="2598420" cy="1937953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3242" cy="194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AD6" w:rsidRPr="00434BF8">
        <w:rPr>
          <w:sz w:val="20"/>
          <w:szCs w:val="20"/>
        </w:rPr>
        <w:br/>
      </w:r>
      <w:r w:rsidR="00504AD6" w:rsidRPr="00434BF8">
        <w:rPr>
          <w:sz w:val="20"/>
          <w:szCs w:val="20"/>
        </w:rPr>
        <w:br/>
      </w:r>
    </w:p>
    <w:p w14:paraId="307F4888" w14:textId="77777777" w:rsidR="00504AD6" w:rsidRDefault="00504AD6" w:rsidP="00504AD6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Auswertung des Experiments</w:t>
      </w:r>
    </w:p>
    <w:p w14:paraId="1E0E43DA" w14:textId="13954B1F" w:rsidR="00504AD6" w:rsidRDefault="00A520C1" w:rsidP="00504AD6">
      <w:pPr>
        <w:pStyle w:val="Listenabsatz"/>
        <w:numPr>
          <w:ilvl w:val="1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Lies</w:t>
      </w:r>
      <w:proofErr w:type="spellEnd"/>
      <w:r w:rsidR="00504AD6">
        <w:rPr>
          <w:sz w:val="20"/>
          <w:szCs w:val="20"/>
        </w:rPr>
        <w:t xml:space="preserve"> die Winkelgeschwindigkeit </w:t>
      </w:r>
      <w:r>
        <w:rPr>
          <w:sz w:val="20"/>
          <w:szCs w:val="20"/>
        </w:rPr>
        <w:t xml:space="preserve">aus </w:t>
      </w:r>
      <w:r w:rsidR="00504AD6">
        <w:rPr>
          <w:sz w:val="20"/>
          <w:szCs w:val="20"/>
        </w:rPr>
        <w:t xml:space="preserve">der gemessenen Induktionsspannung </w:t>
      </w:r>
      <w:proofErr w:type="spellStart"/>
      <w:r w:rsidR="00504AD6">
        <w:rPr>
          <w:sz w:val="20"/>
          <w:szCs w:val="20"/>
        </w:rPr>
        <w:t>U</w:t>
      </w:r>
      <w:r w:rsidR="00504AD6">
        <w:rPr>
          <w:sz w:val="20"/>
          <w:szCs w:val="20"/>
          <w:vertAlign w:val="subscript"/>
        </w:rPr>
        <w:t>ind</w:t>
      </w:r>
      <w:proofErr w:type="spellEnd"/>
      <w:r w:rsidR="00504AD6">
        <w:rPr>
          <w:sz w:val="20"/>
          <w:szCs w:val="20"/>
        </w:rPr>
        <w:t>(t)</w:t>
      </w:r>
      <w:r w:rsidR="00664A42">
        <w:rPr>
          <w:sz w:val="20"/>
          <w:szCs w:val="20"/>
        </w:rPr>
        <w:t xml:space="preserve"> ab</w:t>
      </w:r>
      <w:r w:rsidR="00504AD6">
        <w:rPr>
          <w:sz w:val="20"/>
          <w:szCs w:val="20"/>
        </w:rPr>
        <w:t xml:space="preserve">. (siehe Bild oben) </w:t>
      </w:r>
    </w:p>
    <w:p w14:paraId="5827AC26" w14:textId="6AE7D6B8" w:rsidR="00504AD6" w:rsidRPr="00896704" w:rsidRDefault="00504AD6" w:rsidP="00C260E6">
      <w:pPr>
        <w:pStyle w:val="Listenabsatz"/>
        <w:numPr>
          <w:ilvl w:val="1"/>
          <w:numId w:val="4"/>
        </w:numPr>
      </w:pPr>
      <w:r w:rsidRPr="00C260E6">
        <w:rPr>
          <w:sz w:val="20"/>
          <w:szCs w:val="20"/>
        </w:rPr>
        <w:t xml:space="preserve">Berechne für n=200 Windungen und der in a) bestimmten Winkelgeschwindigkeit sowie der Geometrie der Spule </w:t>
      </w:r>
      <w:r w:rsidR="00C260E6">
        <w:rPr>
          <w:sz w:val="20"/>
          <w:szCs w:val="20"/>
        </w:rPr>
        <w:t>(siehe Bilder unten) und</w:t>
      </w:r>
      <w:r w:rsidRPr="00C260E6">
        <w:rPr>
          <w:sz w:val="20"/>
          <w:szCs w:val="20"/>
        </w:rPr>
        <w:t xml:space="preserve"> der magnetischen Flussdichte die zu erwartende Amplitude </w:t>
      </w:r>
      <w:r w:rsidR="00664A42" w:rsidRPr="00C260E6">
        <w:rPr>
          <w:sz w:val="20"/>
          <w:szCs w:val="20"/>
        </w:rPr>
        <w:t>der</w:t>
      </w:r>
      <w:r w:rsidR="00C260E6" w:rsidRPr="00C260E6">
        <w:rPr>
          <w:sz w:val="20"/>
          <w:szCs w:val="20"/>
        </w:rPr>
        <w:t xml:space="preserve"> </w:t>
      </w:r>
      <w:r w:rsidRPr="00C260E6">
        <w:rPr>
          <w:sz w:val="20"/>
          <w:szCs w:val="20"/>
        </w:rPr>
        <w:t xml:space="preserve">Induktionsspannung  </w:t>
      </w:r>
      <m:oMath>
        <m:acc>
          <m:ac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U</m:t>
            </m:r>
          </m:e>
        </m:acc>
      </m:oMath>
      <w:r w:rsidRPr="00C260E6">
        <w:rPr>
          <w:sz w:val="20"/>
          <w:szCs w:val="20"/>
        </w:rPr>
        <w:t>.</w:t>
      </w:r>
      <w:r w:rsidRPr="00C260E6">
        <w:rPr>
          <w:sz w:val="20"/>
          <w:szCs w:val="20"/>
        </w:rPr>
        <w:br/>
        <w:t>Vergleiche anschließend mit dem Wert, der sich aus der Messung ergibt</w:t>
      </w:r>
      <w:r w:rsidR="00C260E6">
        <w:rPr>
          <w:sz w:val="20"/>
          <w:szCs w:val="20"/>
        </w:rPr>
        <w:t>. Gib hierzu die Differenz zwischen gemessener und berechneter Amplitude in %  des „Theoriewertes“ an.</w:t>
      </w:r>
    </w:p>
    <w:p w14:paraId="05041EE0" w14:textId="77777777" w:rsidR="00504AD6" w:rsidRPr="00896704" w:rsidRDefault="00504AD6" w:rsidP="00504AD6">
      <w:pPr>
        <w:pStyle w:val="Listenabsatz"/>
        <w:numPr>
          <w:ilvl w:val="1"/>
          <w:numId w:val="4"/>
        </w:numPr>
      </w:pPr>
      <w:r w:rsidRPr="004B738C">
        <w:rPr>
          <w:sz w:val="20"/>
          <w:szCs w:val="20"/>
        </w:rPr>
        <w:t>Berechne aus den Messwerten die Drehfrequenz des Motors und vergleiche sie mit der Herstellerangabe.</w:t>
      </w:r>
      <w:r w:rsidRPr="004B738C">
        <w:rPr>
          <w:sz w:val="20"/>
          <w:szCs w:val="20"/>
        </w:rPr>
        <w:br/>
      </w:r>
      <w:r>
        <w:rPr>
          <w:noProof/>
          <w:sz w:val="20"/>
          <w:szCs w:val="20"/>
        </w:rPr>
        <w:drawing>
          <wp:inline distT="0" distB="0" distL="0" distR="0" wp14:anchorId="3AAF39C1" wp14:editId="6F47873D">
            <wp:extent cx="2758440" cy="2286000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B738C">
        <w:rPr>
          <w:sz w:val="20"/>
          <w:szCs w:val="20"/>
        </w:rPr>
        <w:br/>
      </w:r>
      <w:r w:rsidRPr="004B738C">
        <w:rPr>
          <w:b/>
          <w:bCs/>
          <w:sz w:val="20"/>
          <w:szCs w:val="20"/>
        </w:rPr>
        <w:t>Herstellerangaben der verwendeten Bohrmaschine</w:t>
      </w:r>
    </w:p>
    <w:p w14:paraId="4C428C57" w14:textId="77777777" w:rsidR="00504AD6" w:rsidRDefault="00504AD6" w:rsidP="002D7691">
      <w:pPr>
        <w:tabs>
          <w:tab w:val="left" w:pos="1008"/>
        </w:tabs>
      </w:pPr>
    </w:p>
    <w:p w14:paraId="5DC69F1C" w14:textId="6B0BC8CB" w:rsidR="00F566CC" w:rsidRDefault="00F566CC" w:rsidP="002D7691">
      <w:pPr>
        <w:tabs>
          <w:tab w:val="left" w:pos="1008"/>
        </w:tabs>
        <w:rPr>
          <w:b/>
          <w:bCs/>
        </w:rPr>
      </w:pPr>
      <w:r w:rsidRPr="00F566CC">
        <w:rPr>
          <w:b/>
          <w:bCs/>
        </w:rPr>
        <w:t xml:space="preserve">Geometrie der Spule </w:t>
      </w:r>
      <w:r w:rsidR="002E138F">
        <w:rPr>
          <w:b/>
          <w:bCs/>
        </w:rPr>
        <w:t>mit 200 Windungen</w:t>
      </w:r>
    </w:p>
    <w:p w14:paraId="5451D6EE" w14:textId="3A878A5D" w:rsidR="00032F46" w:rsidRDefault="00F3121F" w:rsidP="002D7691">
      <w:pPr>
        <w:tabs>
          <w:tab w:val="left" w:pos="1008"/>
        </w:tabs>
        <w:rPr>
          <w:b/>
          <w:bCs/>
        </w:rPr>
      </w:pPr>
      <w:r>
        <w:rPr>
          <w:noProof/>
        </w:rPr>
        <w:drawing>
          <wp:inline distT="0" distB="0" distL="0" distR="0" wp14:anchorId="0083FE95" wp14:editId="5D7D4E25">
            <wp:extent cx="5760720" cy="285813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6E07A" w14:textId="7EDA6266" w:rsidR="00F566CC" w:rsidRDefault="00F566CC" w:rsidP="002D7691">
      <w:pPr>
        <w:tabs>
          <w:tab w:val="left" w:pos="1008"/>
        </w:tabs>
        <w:rPr>
          <w:b/>
          <w:bCs/>
        </w:rPr>
      </w:pPr>
      <w:r w:rsidRPr="00F566CC">
        <w:rPr>
          <w:b/>
          <w:bCs/>
        </w:rPr>
        <w:t xml:space="preserve"> </w:t>
      </w:r>
      <w:r w:rsidR="00B57461">
        <w:rPr>
          <w:b/>
          <w:bCs/>
        </w:rPr>
        <w:pict w14:anchorId="4888A1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4pt;height:284.4pt">
            <v:imagedata r:id="rId13" o:title="Unbenannt2"/>
          </v:shape>
        </w:pict>
      </w:r>
    </w:p>
    <w:p w14:paraId="0CD4A6CC" w14:textId="77777777" w:rsidR="00F566CC" w:rsidRDefault="00F566CC" w:rsidP="002D7691">
      <w:pPr>
        <w:tabs>
          <w:tab w:val="left" w:pos="1008"/>
        </w:tabs>
        <w:rPr>
          <w:b/>
          <w:bCs/>
        </w:rPr>
      </w:pPr>
    </w:p>
    <w:p w14:paraId="75B69FA8" w14:textId="0EDE9A5D" w:rsidR="00F566CC" w:rsidRPr="00F566CC" w:rsidRDefault="00F566CC" w:rsidP="002D7691">
      <w:pPr>
        <w:tabs>
          <w:tab w:val="left" w:pos="1008"/>
        </w:tabs>
        <w:rPr>
          <w:b/>
          <w:bCs/>
        </w:rPr>
        <w:sectPr w:rsidR="00F566CC" w:rsidRPr="00F566C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BEE346A" w14:textId="77777777" w:rsidR="005B7036" w:rsidRDefault="00504AD6" w:rsidP="002D7691">
      <w:pPr>
        <w:tabs>
          <w:tab w:val="left" w:pos="1008"/>
        </w:tabs>
        <w:rPr>
          <w:b/>
          <w:bCs/>
        </w:rPr>
      </w:pPr>
      <w:r w:rsidRPr="005B7036">
        <w:rPr>
          <w:b/>
          <w:bCs/>
        </w:rPr>
        <w:lastRenderedPageBreak/>
        <w:t xml:space="preserve">Lösungsvorschlag: </w:t>
      </w:r>
    </w:p>
    <w:p w14:paraId="7573E571" w14:textId="4E739471" w:rsidR="005B7036" w:rsidRDefault="005B7036" w:rsidP="005B7036">
      <w:pPr>
        <w:rPr>
          <w:rFonts w:eastAsiaTheme="minorEastAsia"/>
        </w:rPr>
      </w:pPr>
      <w:r w:rsidRPr="00D76E90">
        <w:t>1)a)</w:t>
      </w:r>
      <w:r w:rsidRPr="005B7036">
        <w:rPr>
          <w:b/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ind</m:t>
            </m:r>
          </m:sub>
        </m:sSub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∙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(ω∙t+φ)</m:t>
        </m:r>
      </m:oMath>
      <w:r w:rsidRPr="005B7036">
        <w:rPr>
          <w:rFonts w:eastAsiaTheme="minorEastAsia"/>
        </w:rPr>
        <w:t xml:space="preserve">  </w:t>
      </w:r>
      <w:r w:rsidRPr="005B7036">
        <w:rPr>
          <w:rFonts w:eastAsiaTheme="minorEastAsia"/>
        </w:rPr>
        <w:br/>
        <w:t xml:space="preserve">    b)  </w:t>
      </w:r>
      <w:bookmarkStart w:id="2" w:name="_Hlk127532211"/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w:bookmarkStart w:id="3" w:name="_Hlk127460712"/>
            <m:r>
              <w:rPr>
                <w:rFonts w:ascii="Cambria Math" w:hAnsi="Cambria Math"/>
              </w:rPr>
              <m:t>U</m:t>
            </m:r>
            <w:bookmarkEnd w:id="3"/>
          </m:e>
        </m:acc>
        <m:r>
          <w:rPr>
            <w:rFonts w:ascii="Cambria Math" w:hAnsi="Cambria Math"/>
          </w:rPr>
          <m:t>=n∙ω∙B∙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5B7036">
        <w:rPr>
          <w:rFonts w:eastAsiaTheme="minorEastAsia"/>
        </w:rPr>
        <w:t xml:space="preserve"> </w:t>
      </w:r>
      <w:r w:rsidRPr="005B7036">
        <w:rPr>
          <w:rFonts w:eastAsiaTheme="minorEastAsia"/>
        </w:rPr>
        <w:br/>
      </w:r>
      <w:bookmarkEnd w:id="2"/>
      <w:r>
        <w:rPr>
          <w:rFonts w:eastAsiaTheme="minorEastAsia" w:cstheme="minorHAnsi"/>
          <w:lang w:val="en-US"/>
        </w:rPr>
        <w:t>ω</w:t>
      </w:r>
      <w:r w:rsidRPr="005B7036">
        <w:rPr>
          <w:rFonts w:eastAsiaTheme="minorEastAsia"/>
        </w:rPr>
        <w:t xml:space="preserve"> Winkelgesch</w:t>
      </w:r>
      <w:r>
        <w:rPr>
          <w:rFonts w:eastAsiaTheme="minorEastAsia"/>
        </w:rPr>
        <w:t>windigkeit der Spule, n Windungszahl, A</w:t>
      </w:r>
      <w:r>
        <w:rPr>
          <w:rFonts w:eastAsiaTheme="minorEastAsia"/>
          <w:vertAlign w:val="subscript"/>
        </w:rPr>
        <w:t>0</w:t>
      </w:r>
      <w:r>
        <w:rPr>
          <w:rFonts w:eastAsiaTheme="minorEastAsia"/>
        </w:rPr>
        <w:t xml:space="preserve"> Spulenfläche</w:t>
      </w:r>
      <w:r w:rsidR="00D76E90">
        <w:rPr>
          <w:rFonts w:eastAsiaTheme="minorEastAsia"/>
        </w:rPr>
        <w:t xml:space="preserve">, B magnetische Flussdichte </w:t>
      </w:r>
    </w:p>
    <w:p w14:paraId="04C8932A" w14:textId="3ADC9C49" w:rsidR="00D76E90" w:rsidRDefault="00D76E90" w:rsidP="005B7036">
      <w:pPr>
        <w:rPr>
          <w:rFonts w:eastAsiaTheme="minorEastAsia"/>
        </w:rPr>
      </w:pPr>
      <w:r>
        <w:rPr>
          <w:rFonts w:eastAsiaTheme="minorEastAsia"/>
        </w:rPr>
        <w:t>3) B=2,20mT</w:t>
      </w:r>
      <w:r w:rsidR="001F67CA">
        <w:rPr>
          <w:rFonts w:eastAsiaTheme="minorEastAsia"/>
        </w:rPr>
        <w:t xml:space="preserve"> wurde mit einer Hallsonde gemessen.</w:t>
      </w:r>
    </w:p>
    <w:p w14:paraId="68100CD4" w14:textId="0FDC91A5" w:rsidR="00C677CC" w:rsidRDefault="002D3163" w:rsidP="005B7036">
      <w:pPr>
        <w:rPr>
          <w:rFonts w:eastAsiaTheme="minorEastAsia"/>
        </w:rPr>
      </w:pPr>
      <w:r>
        <w:rPr>
          <w:rFonts w:eastAsiaTheme="minorEastAsia"/>
        </w:rPr>
        <w:t>5</w:t>
      </w:r>
      <w:r w:rsidR="00434BF8">
        <w:rPr>
          <w:rFonts w:eastAsiaTheme="minorEastAsia"/>
        </w:rPr>
        <w:t xml:space="preserve">) </w:t>
      </w:r>
      <w:r w:rsidR="00A520C1">
        <w:rPr>
          <w:rFonts w:eastAsiaTheme="minorEastAsia"/>
        </w:rPr>
        <w:t xml:space="preserve">a) </w:t>
      </w:r>
      <w:r w:rsidR="00434BF8">
        <w:rPr>
          <w:rFonts w:eastAsiaTheme="minorEastAsia"/>
        </w:rPr>
        <w:t>Aus der Regressionsfunktion folgt:</w:t>
      </w:r>
      <w:r w:rsidR="00434BF8">
        <w:rPr>
          <w:rFonts w:eastAsiaTheme="minorEastAsia"/>
        </w:rPr>
        <w:br/>
        <w:t xml:space="preserve">    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</m:oMath>
      <w:r w:rsidR="00434BF8">
        <w:rPr>
          <w:rFonts w:eastAsiaTheme="minorEastAsia"/>
        </w:rPr>
        <w:t xml:space="preserve">=238mV und </w:t>
      </w:r>
      <w:bookmarkStart w:id="4" w:name="_Hlk127532797"/>
      <w:r w:rsidR="00434BF8">
        <w:rPr>
          <w:rFonts w:eastAsiaTheme="minorEastAsia" w:cstheme="minorHAnsi"/>
        </w:rPr>
        <w:t>ω</w:t>
      </w:r>
      <w:r w:rsidR="00434BF8">
        <w:rPr>
          <w:rFonts w:eastAsiaTheme="minorEastAsia"/>
        </w:rPr>
        <w:t xml:space="preserve">=86,4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 w:rsidR="00A520C1">
        <w:rPr>
          <w:rFonts w:eastAsiaTheme="minorEastAsia"/>
        </w:rPr>
        <w:br/>
      </w:r>
      <w:bookmarkEnd w:id="4"/>
      <w:r w:rsidR="00A520C1">
        <w:rPr>
          <w:rFonts w:eastAsiaTheme="minorEastAsia"/>
        </w:rPr>
        <w:t>b) Die Seitenlängen der rechteckigen Spulenfläche werden mit einem Lineal ausgemessen.</w:t>
      </w:r>
      <w:r w:rsidR="00A520C1">
        <w:rPr>
          <w:rFonts w:eastAsiaTheme="minorEastAsia"/>
        </w:rPr>
        <w:br/>
        <w:t>Sie betragen a=6cm und b=10cm. Hieraus ergibt sich eine Spulenfläche A</w:t>
      </w:r>
      <w:r w:rsidR="00A520C1">
        <w:rPr>
          <w:rFonts w:eastAsiaTheme="minorEastAsia"/>
          <w:vertAlign w:val="subscript"/>
        </w:rPr>
        <w:t>0</w:t>
      </w:r>
      <w:r w:rsidR="00A520C1">
        <w:rPr>
          <w:rFonts w:eastAsiaTheme="minorEastAsia"/>
        </w:rPr>
        <w:t>=6</w:t>
      </w:r>
      <w:r w:rsidR="00A520C1">
        <w:rPr>
          <w:rFonts w:eastAsiaTheme="minorEastAsia"/>
          <w:vertAlign w:val="superscript"/>
        </w:rPr>
        <w:t>.</w:t>
      </w:r>
      <w:r w:rsidR="00A520C1">
        <w:rPr>
          <w:rFonts w:eastAsiaTheme="minorEastAsia"/>
        </w:rPr>
        <w:t>10</w:t>
      </w:r>
      <w:r w:rsidR="00A520C1">
        <w:rPr>
          <w:rFonts w:eastAsiaTheme="minorEastAsia"/>
          <w:vertAlign w:val="superscript"/>
        </w:rPr>
        <w:t>-3</w:t>
      </w:r>
      <w:r w:rsidR="00A520C1">
        <w:rPr>
          <w:rFonts w:eastAsiaTheme="minorEastAsia"/>
        </w:rPr>
        <w:t>m.</w:t>
      </w:r>
      <w:r w:rsidR="00A520C1">
        <w:rPr>
          <w:rFonts w:eastAsiaTheme="minorEastAsia"/>
        </w:rPr>
        <w:br/>
        <w:t xml:space="preserve"> Der Theoriewert der</w:t>
      </w:r>
      <w:r w:rsidR="003645A7">
        <w:rPr>
          <w:rFonts w:eastAsiaTheme="minorEastAsia"/>
        </w:rPr>
        <w:t xml:space="preserve"> Amplitude der Induktionsspannung beträgt daher</w:t>
      </w:r>
      <w:r w:rsidR="003645A7">
        <w:rPr>
          <w:rFonts w:eastAsiaTheme="minorEastAsia"/>
        </w:rPr>
        <w:br/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=n∙ω∙B∙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3645A7" w:rsidRPr="005B7036">
        <w:rPr>
          <w:rFonts w:eastAsiaTheme="minorEastAsia"/>
        </w:rPr>
        <w:t xml:space="preserve"> </w:t>
      </w:r>
      <w:r w:rsidR="003645A7">
        <w:rPr>
          <w:rFonts w:eastAsiaTheme="minorEastAsia"/>
        </w:rPr>
        <w:t>=200</w:t>
      </w:r>
      <w:r w:rsidR="003645A7">
        <w:rPr>
          <w:rFonts w:eastAsiaTheme="minorEastAsia"/>
          <w:vertAlign w:val="superscript"/>
        </w:rPr>
        <w:t>.</w:t>
      </w:r>
      <w:r w:rsidR="003645A7">
        <w:rPr>
          <w:rFonts w:eastAsiaTheme="minorEastAsia"/>
        </w:rPr>
        <w:t>86,4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  <m:r>
          <w:rPr>
            <w:rFonts w:ascii="Cambria Math" w:eastAsiaTheme="minorEastAsia" w:hAnsi="Cambria Math"/>
          </w:rPr>
          <m:t>∙2,2∙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T∙6∙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=228mV</m:t>
        </m:r>
      </m:oMath>
      <w:r w:rsidR="003645A7">
        <w:rPr>
          <w:rFonts w:eastAsiaTheme="minorEastAsia"/>
        </w:rPr>
        <w:br/>
        <w:t xml:space="preserve">Diesen Wert kann man mit durch Messung der Induktionsspannung bestimmten Amplitude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</m:oMath>
      <w:r w:rsidR="003645A7">
        <w:rPr>
          <w:rFonts w:eastAsiaTheme="minorEastAsia"/>
        </w:rPr>
        <w:t>=238mV vergleichen. Die Differenz beträgt 10mV bzw. 4,3%.</w:t>
      </w:r>
      <w:r w:rsidR="003645A7">
        <w:rPr>
          <w:rFonts w:eastAsiaTheme="minorEastAsia"/>
        </w:rPr>
        <w:br/>
      </w:r>
      <w:r>
        <w:rPr>
          <w:rFonts w:eastAsiaTheme="minorEastAsia"/>
        </w:rPr>
        <w:t>c</w:t>
      </w:r>
      <w:r w:rsidR="003645A7">
        <w:rPr>
          <w:rFonts w:eastAsiaTheme="minorEastAsia"/>
        </w:rPr>
        <w:t xml:space="preserve">) </w:t>
      </w:r>
      <w:r w:rsidR="00872EA6">
        <w:rPr>
          <w:rFonts w:eastAsiaTheme="minorEastAsia"/>
        </w:rPr>
        <w:t xml:space="preserve">Nach 4.a) ergab sich für die Winkelgeschwindigkeit der Spule </w:t>
      </w:r>
      <w:r w:rsidR="00872EA6">
        <w:rPr>
          <w:rFonts w:eastAsiaTheme="minorEastAsia" w:cstheme="minorHAnsi"/>
        </w:rPr>
        <w:t>ω</w:t>
      </w:r>
      <w:r w:rsidR="00872EA6">
        <w:rPr>
          <w:rFonts w:eastAsiaTheme="minorEastAsia"/>
        </w:rPr>
        <w:t xml:space="preserve">=86,4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 w:rsidR="00872EA6">
        <w:rPr>
          <w:rFonts w:eastAsiaTheme="minorEastAsia"/>
        </w:rPr>
        <w:t>, da f</w:t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ω</m:t>
            </m:r>
          </m:num>
          <m:den>
            <m:r>
              <w:rPr>
                <w:rFonts w:ascii="Cambria Math" w:eastAsiaTheme="minorEastAsia" w:hAnsi="Cambria Math"/>
              </w:rPr>
              <m:t>2π</m:t>
            </m:r>
          </m:den>
        </m:f>
      </m:oMath>
      <w:r w:rsidR="00872EA6">
        <w:rPr>
          <w:rFonts w:eastAsiaTheme="minorEastAsia"/>
        </w:rPr>
        <w:t xml:space="preserve"> erhält man für die Drehfrequenz f=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86∙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</w:rPr>
              <m:t>2∙π</m:t>
            </m:r>
          </m:den>
        </m:f>
        <m:r>
          <w:rPr>
            <w:rFonts w:ascii="Cambria Math" w:eastAsiaTheme="minorEastAsia" w:hAnsi="Cambria Math"/>
          </w:rPr>
          <m:t>=13,75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  <m:r>
          <w:rPr>
            <w:rFonts w:ascii="Cambria Math" w:eastAsiaTheme="minorEastAsia" w:hAnsi="Cambria Math"/>
          </w:rPr>
          <m:t>=825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 w:rsidR="00872EA6">
        <w:rPr>
          <w:rFonts w:eastAsiaTheme="minorEastAsia"/>
        </w:rPr>
        <w:t>.</w:t>
      </w:r>
      <w:r w:rsidR="00872EA6">
        <w:rPr>
          <w:rFonts w:eastAsiaTheme="minorEastAsia"/>
        </w:rPr>
        <w:br/>
        <w:t xml:space="preserve">Dies kann mit der nach Herstellerangaben maximalen Drehfrequenz der unbelasteten Maschine </w:t>
      </w:r>
      <w:r w:rsidR="00FD6549">
        <w:rPr>
          <w:rFonts w:eastAsiaTheme="minorEastAsia"/>
        </w:rPr>
        <w:t>von 900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  <m:r>
          <w:rPr>
            <w:rFonts w:ascii="Cambria Math" w:eastAsiaTheme="minorEastAsia" w:hAnsi="Cambria Math"/>
          </w:rPr>
          <m:t xml:space="preserve"> </m:t>
        </m:r>
      </m:oMath>
      <w:r w:rsidR="00872EA6">
        <w:rPr>
          <w:rFonts w:eastAsiaTheme="minorEastAsia"/>
        </w:rPr>
        <w:t>verglichen werden.</w:t>
      </w:r>
      <w:r w:rsidR="00FD6549">
        <w:rPr>
          <w:rFonts w:eastAsiaTheme="minorEastAsia"/>
        </w:rPr>
        <w:t xml:space="preserve"> Sie liegt etwa 8% darunter.</w:t>
      </w:r>
    </w:p>
    <w:p w14:paraId="34244358" w14:textId="6A42AB35" w:rsidR="00434BF8" w:rsidRPr="00A520C1" w:rsidRDefault="00C677CC" w:rsidP="005B7036">
      <w:pPr>
        <w:rPr>
          <w:rFonts w:eastAsiaTheme="minorEastAsia"/>
        </w:rPr>
      </w:pPr>
      <w:r w:rsidRPr="00C83C48">
        <w:rPr>
          <w:rFonts w:eastAsiaTheme="minorEastAsia"/>
          <w:i/>
          <w:iCs/>
        </w:rPr>
        <w:t>Alternatives Vorgehen:</w:t>
      </w:r>
      <w:r>
        <w:rPr>
          <w:rFonts w:eastAsiaTheme="minorEastAsia"/>
        </w:rPr>
        <w:br/>
      </w:r>
      <w:r w:rsidR="00C83C48">
        <w:rPr>
          <w:rFonts w:eastAsiaTheme="minorEastAsia"/>
        </w:rPr>
        <w:t>3)</w:t>
      </w:r>
      <w:r w:rsidR="00F4564A">
        <w:rPr>
          <w:rFonts w:eastAsiaTheme="minorEastAsia"/>
        </w:rPr>
        <w:t xml:space="preserve"> </w:t>
      </w:r>
      <w:r>
        <w:rPr>
          <w:rFonts w:eastAsiaTheme="minorEastAsia"/>
        </w:rPr>
        <w:t>Die Stromstärke I messen</w:t>
      </w:r>
      <w:r w:rsidR="00F4564A">
        <w:rPr>
          <w:rFonts w:eastAsiaTheme="minorEastAsia"/>
        </w:rPr>
        <w:t xml:space="preserve">: </w:t>
      </w:r>
      <w:r>
        <w:rPr>
          <w:rFonts w:eastAsiaTheme="minorEastAsia"/>
        </w:rPr>
        <w:t>I=3,25A</w:t>
      </w:r>
      <w:r>
        <w:rPr>
          <w:rFonts w:eastAsiaTheme="minorEastAsia"/>
        </w:rPr>
        <w:br/>
        <w:t xml:space="preserve">Der Hersteller </w:t>
      </w:r>
      <w:proofErr w:type="spellStart"/>
      <w:r>
        <w:rPr>
          <w:rFonts w:eastAsiaTheme="minorEastAsia"/>
        </w:rPr>
        <w:t>Phywe</w:t>
      </w:r>
      <w:proofErr w:type="spellEnd"/>
      <w:r>
        <w:rPr>
          <w:rFonts w:eastAsiaTheme="minorEastAsia"/>
        </w:rPr>
        <w:t xml:space="preserve"> gibt für die Berechnung der Flussdichte B die folgende Formel an:</w:t>
      </w:r>
      <w:r>
        <w:rPr>
          <w:rFonts w:eastAsiaTheme="minorEastAsia"/>
        </w:rPr>
        <w:br/>
        <w:t>B=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</w:rPr>
              <m:t>∙0,175∙n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  <m:r>
          <w:rPr>
            <w:rFonts w:ascii="Cambria Math" w:eastAsiaTheme="minorEastAsia" w:hAnsi="Cambria Math"/>
          </w:rPr>
          <m:t>∙I</m:t>
        </m:r>
      </m:oMath>
      <w:r w:rsidR="00872EA6">
        <w:rPr>
          <w:rFonts w:eastAsiaTheme="minorEastAsia"/>
        </w:rPr>
        <w:t xml:space="preserve"> </w:t>
      </w:r>
      <w:r w:rsidR="00C83C48">
        <w:rPr>
          <w:rFonts w:eastAsiaTheme="minorEastAsia"/>
          <w:vertAlign w:val="superscript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V∙s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C83C48">
        <w:rPr>
          <w:rFonts w:eastAsiaTheme="minorEastAsia"/>
        </w:rPr>
        <w:t xml:space="preserve">          R=0,2m (Spulenradius)  , n=154 (Windungszahl),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=1,256∙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-6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V∙s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872EA6">
        <w:rPr>
          <w:rFonts w:eastAsiaTheme="minorEastAsia"/>
        </w:rPr>
        <w:br/>
      </w:r>
      <m:oMathPara>
        <m:oMath>
          <m:r>
            <w:rPr>
              <w:rFonts w:ascii="Cambria Math" w:eastAsiaTheme="minorEastAsia" w:hAnsi="Cambria Math"/>
            </w:rPr>
            <m:t>→B=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1,256∙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-6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∙0,715∙154</m:t>
              </m:r>
            </m:num>
            <m:den>
              <m:r>
                <w:rPr>
                  <w:rFonts w:ascii="Cambria Math" w:eastAsiaTheme="minorEastAsia" w:hAnsi="Cambria Math"/>
                </w:rPr>
                <m:t>0,2</m:t>
              </m:r>
            </m:den>
          </m:f>
          <m:r>
            <w:rPr>
              <w:rFonts w:ascii="Cambria Math" w:eastAsiaTheme="minorEastAsia" w:hAnsi="Cambria Math"/>
            </w:rPr>
            <m:t xml:space="preserve"> ∙3,25T=2,25∙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-3</m:t>
              </m:r>
            </m:sup>
          </m:sSup>
          <m:r>
            <w:rPr>
              <w:rFonts w:ascii="Cambria Math" w:eastAsiaTheme="minorEastAsia" w:hAnsi="Cambria Math"/>
            </w:rPr>
            <m:t>T=2,25mT</m:t>
          </m:r>
          <m:r>
            <m:rPr>
              <m:sty m:val="p"/>
            </m:rPr>
            <w:rPr>
              <w:rFonts w:eastAsiaTheme="minorEastAsia"/>
            </w:rPr>
            <w:br/>
          </m:r>
        </m:oMath>
        <m:oMath>
          <m:r>
            <m:rPr>
              <m:sty m:val="p"/>
            </m:rPr>
            <w:rPr>
              <w:rFonts w:eastAsiaTheme="minorEastAsia"/>
            </w:rPr>
            <w:br/>
          </m:r>
        </m:oMath>
      </m:oMathPara>
      <w:r w:rsidR="002D3163">
        <w:rPr>
          <w:rFonts w:eastAsiaTheme="minorEastAsia"/>
        </w:rPr>
        <w:t>5</w:t>
      </w:r>
      <w:r w:rsidR="00F4564A">
        <w:rPr>
          <w:rFonts w:eastAsiaTheme="minorEastAsia"/>
        </w:rPr>
        <w:t>)</w:t>
      </w:r>
      <w:r w:rsidR="002D3163">
        <w:rPr>
          <w:rFonts w:eastAsiaTheme="minorEastAsia"/>
        </w:rPr>
        <w:t>b</w:t>
      </w:r>
      <w:r w:rsidR="00F4564A">
        <w:rPr>
          <w:rFonts w:eastAsiaTheme="minorEastAsia"/>
        </w:rPr>
        <w:t xml:space="preserve">)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=n∙ω∙B∙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F4564A" w:rsidRPr="005B7036">
        <w:rPr>
          <w:rFonts w:eastAsiaTheme="minorEastAsia"/>
        </w:rPr>
        <w:t xml:space="preserve"> </w:t>
      </w:r>
      <w:r w:rsidR="00F4564A">
        <w:rPr>
          <w:rFonts w:eastAsiaTheme="minorEastAsia"/>
        </w:rPr>
        <w:t>=200</w:t>
      </w:r>
      <w:r w:rsidR="00F4564A">
        <w:rPr>
          <w:rFonts w:eastAsiaTheme="minorEastAsia"/>
          <w:vertAlign w:val="superscript"/>
        </w:rPr>
        <w:t>.</w:t>
      </w:r>
      <w:r w:rsidR="00F4564A">
        <w:rPr>
          <w:rFonts w:eastAsiaTheme="minorEastAsia"/>
        </w:rPr>
        <w:t>86,4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  <m:r>
          <w:rPr>
            <w:rFonts w:ascii="Cambria Math" w:eastAsiaTheme="minorEastAsia" w:hAnsi="Cambria Math"/>
          </w:rPr>
          <m:t>∙2,25∙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T∙6∙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=233mV</m:t>
        </m:r>
      </m:oMath>
      <w:r w:rsidR="00F4564A">
        <w:rPr>
          <w:rFonts w:eastAsiaTheme="minorEastAsia"/>
        </w:rPr>
        <w:br/>
      </w:r>
      <w:r w:rsidR="006E0DF9">
        <w:rPr>
          <w:rFonts w:eastAsiaTheme="minorEastAsia"/>
        </w:rPr>
        <w:t xml:space="preserve">Die </w:t>
      </w:r>
      <w:r w:rsidR="00F4564A">
        <w:rPr>
          <w:rFonts w:eastAsiaTheme="minorEastAsia"/>
        </w:rPr>
        <w:t xml:space="preserve">Differenz zu 238mV </w:t>
      </w:r>
      <w:r w:rsidR="006E0DF9">
        <w:rPr>
          <w:rFonts w:eastAsiaTheme="minorEastAsia"/>
        </w:rPr>
        <w:t>beträgt</w:t>
      </w:r>
      <w:r w:rsidR="00F4564A">
        <w:rPr>
          <w:rFonts w:eastAsiaTheme="minorEastAsia"/>
        </w:rPr>
        <w:t xml:space="preserve"> 5mV bzw. 2,1%.</w:t>
      </w:r>
    </w:p>
    <w:p w14:paraId="0ABB6EA9" w14:textId="77777777" w:rsidR="00434BF8" w:rsidRPr="005B7036" w:rsidRDefault="00434BF8" w:rsidP="005B7036">
      <w:pPr>
        <w:rPr>
          <w:rFonts w:eastAsiaTheme="minorEastAsia"/>
        </w:rPr>
      </w:pPr>
    </w:p>
    <w:p w14:paraId="01CBDB94" w14:textId="35F5F8C0" w:rsidR="00504AD6" w:rsidRPr="005B7036" w:rsidRDefault="005B7036" w:rsidP="005B7036">
      <w:pPr>
        <w:tabs>
          <w:tab w:val="left" w:pos="1008"/>
        </w:tabs>
        <w:rPr>
          <w:rFonts w:eastAsiaTheme="minorEastAsia"/>
        </w:rPr>
      </w:pPr>
      <w:r w:rsidRPr="005B7036">
        <w:rPr>
          <w:b/>
          <w:bCs/>
        </w:rPr>
        <w:t xml:space="preserve">   </w:t>
      </w:r>
      <w:r w:rsidRPr="005B7036">
        <w:rPr>
          <w:b/>
          <w:bCs/>
        </w:rPr>
        <w:br/>
      </w:r>
    </w:p>
    <w:sectPr w:rsidR="00504AD6" w:rsidRPr="005B70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236"/>
    <w:multiLevelType w:val="hybridMultilevel"/>
    <w:tmpl w:val="EC2AB5F0"/>
    <w:lvl w:ilvl="0" w:tplc="A5AAE8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456C"/>
    <w:multiLevelType w:val="hybridMultilevel"/>
    <w:tmpl w:val="39442DB2"/>
    <w:lvl w:ilvl="0" w:tplc="A5AAE8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231E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0EB53FD"/>
    <w:multiLevelType w:val="hybridMultilevel"/>
    <w:tmpl w:val="32B48290"/>
    <w:lvl w:ilvl="0" w:tplc="A5AAE8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9751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7C"/>
    <w:rsid w:val="00032F46"/>
    <w:rsid w:val="000548A6"/>
    <w:rsid w:val="000565BA"/>
    <w:rsid w:val="001F67CA"/>
    <w:rsid w:val="002D3163"/>
    <w:rsid w:val="002D7691"/>
    <w:rsid w:val="002E138F"/>
    <w:rsid w:val="00311BBC"/>
    <w:rsid w:val="0034492D"/>
    <w:rsid w:val="003645A7"/>
    <w:rsid w:val="00372F3B"/>
    <w:rsid w:val="00434BF8"/>
    <w:rsid w:val="00494B1E"/>
    <w:rsid w:val="00504AD6"/>
    <w:rsid w:val="00507C67"/>
    <w:rsid w:val="005320DB"/>
    <w:rsid w:val="005832DD"/>
    <w:rsid w:val="005B7036"/>
    <w:rsid w:val="00615FD9"/>
    <w:rsid w:val="00664A42"/>
    <w:rsid w:val="006C5686"/>
    <w:rsid w:val="006E0DF9"/>
    <w:rsid w:val="00830514"/>
    <w:rsid w:val="00872EA6"/>
    <w:rsid w:val="00897919"/>
    <w:rsid w:val="00A520C1"/>
    <w:rsid w:val="00B57461"/>
    <w:rsid w:val="00C20B7C"/>
    <w:rsid w:val="00C260E6"/>
    <w:rsid w:val="00C6449C"/>
    <w:rsid w:val="00C677CC"/>
    <w:rsid w:val="00C83C48"/>
    <w:rsid w:val="00CC3C6E"/>
    <w:rsid w:val="00D76E90"/>
    <w:rsid w:val="00E470C5"/>
    <w:rsid w:val="00F12141"/>
    <w:rsid w:val="00F24BA5"/>
    <w:rsid w:val="00F3121F"/>
    <w:rsid w:val="00F4564A"/>
    <w:rsid w:val="00F566CC"/>
    <w:rsid w:val="00F74F68"/>
    <w:rsid w:val="00FD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D429"/>
  <w15:chartTrackingRefBased/>
  <w15:docId w15:val="{994FD8F2-7BE5-490E-8F6C-5852660F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D76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7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tzhaltertext">
    <w:name w:val="Placeholder Text"/>
    <w:basedOn w:val="Absatz-Standardschriftart"/>
    <w:uiPriority w:val="99"/>
    <w:semiHidden/>
    <w:rsid w:val="002D7691"/>
    <w:rPr>
      <w:color w:val="808080"/>
    </w:rPr>
  </w:style>
  <w:style w:type="paragraph" w:styleId="Listenabsatz">
    <w:name w:val="List Paragraph"/>
    <w:basedOn w:val="Standard"/>
    <w:uiPriority w:val="34"/>
    <w:qFormat/>
    <w:rsid w:val="00615FD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4AD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74F68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6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mh48brfir0soagw4n4cs8/Generator.mp4?rlkey=9s03tywonzifd7i6xjdo01k2f&amp;dl=0" TargetMode="Externa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4196-6061-4032-BF72-004DFCA4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Buchmüller, Jürgen</dc:creator>
  <cp:keywords/>
  <dc:description/>
  <cp:lastModifiedBy>Buchmüller, Jürgen</cp:lastModifiedBy>
  <cp:revision>2</cp:revision>
  <cp:lastPrinted>2023-02-17T12:46:00Z</cp:lastPrinted>
  <dcterms:created xsi:type="dcterms:W3CDTF">2023-11-06T20:19:00Z</dcterms:created>
  <dcterms:modified xsi:type="dcterms:W3CDTF">2023-11-06T20:19:00Z</dcterms:modified>
</cp:coreProperties>
</file>